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COLORING OF A GRAPH </w:t>
      </w:r>
    </w:p>
    <w:p w:rsidR="00000000" w:rsidDel="00000000" w:rsidP="00000000" w:rsidRDefault="00000000" w:rsidRPr="00000000" w14:paraId="00000002">
      <w:pPr>
        <w:rPr>
          <w:color w:val="353535"/>
        </w:rPr>
      </w:pP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Graph coloring</w:t>
      </w:r>
      <w:r w:rsidDel="00000000" w:rsidR="00000000" w:rsidRPr="00000000">
        <w:rPr>
          <w:color w:val="353535"/>
          <w:rtl w:val="0"/>
        </w:rPr>
        <w:t xml:space="preserve"> refers to the problem of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coloring vertices</w:t>
      </w:r>
      <w:r w:rsidDel="00000000" w:rsidR="00000000" w:rsidRPr="00000000">
        <w:rPr>
          <w:color w:val="353535"/>
          <w:rtl w:val="0"/>
        </w:rPr>
        <w:t xml:space="preserve"> of a graph in such a way that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no two adjacent </w:t>
      </w:r>
      <w:r w:rsidDel="00000000" w:rsidR="00000000" w:rsidRPr="00000000">
        <w:rPr>
          <w:color w:val="353535"/>
          <w:rtl w:val="0"/>
        </w:rPr>
        <w:t xml:space="preserve">vertices have the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same</w:t>
      </w:r>
      <w:r w:rsidDel="00000000" w:rsidR="00000000" w:rsidRPr="00000000">
        <w:rPr>
          <w:color w:val="353535"/>
          <w:rtl w:val="0"/>
        </w:rPr>
        <w:t xml:space="preserve">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color</w:t>
      </w:r>
      <w:r w:rsidDel="00000000" w:rsidR="00000000" w:rsidRPr="00000000">
        <w:rPr>
          <w:color w:val="353535"/>
          <w:rtl w:val="0"/>
        </w:rPr>
        <w:t xml:space="preserve">. This is also called the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vertex coloring</w:t>
      </w:r>
      <w:r w:rsidDel="00000000" w:rsidR="00000000" w:rsidRPr="00000000">
        <w:rPr>
          <w:color w:val="353535"/>
          <w:rtl w:val="0"/>
        </w:rPr>
        <w:t xml:space="preserve"> problem. If coloring is done using at most m colors, it is called m-coloring.</w:t>
      </w:r>
    </w:p>
    <w:p w:rsidR="00000000" w:rsidDel="00000000" w:rsidP="00000000" w:rsidRDefault="00000000" w:rsidRPr="00000000" w14:paraId="00000003">
      <w:pPr>
        <w:rPr>
          <w:color w:val="3535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353535"/>
        </w:rPr>
      </w:pPr>
      <w:r w:rsidDel="00000000" w:rsidR="00000000" w:rsidRPr="00000000">
        <w:rPr>
          <w:color w:val="353535"/>
        </w:rPr>
        <w:drawing>
          <wp:inline distB="114300" distT="114300" distL="114300" distR="114300">
            <wp:extent cx="865195" cy="783186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5195" cy="783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535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CHROMATIC NUMBER</w:t>
      </w:r>
    </w:p>
    <w:p w:rsidR="00000000" w:rsidDel="00000000" w:rsidP="00000000" w:rsidRDefault="00000000" w:rsidRPr="00000000" w14:paraId="00000007">
      <w:pPr>
        <w:rPr>
          <w:color w:val="353535"/>
        </w:rPr>
      </w:pPr>
      <w:r w:rsidDel="00000000" w:rsidR="00000000" w:rsidRPr="00000000">
        <w:rPr>
          <w:color w:val="353535"/>
          <w:rtl w:val="0"/>
        </w:rPr>
        <w:t xml:space="preserve">The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minimum </w:t>
      </w:r>
      <w:r w:rsidDel="00000000" w:rsidR="00000000" w:rsidRPr="00000000">
        <w:rPr>
          <w:color w:val="353535"/>
          <w:rtl w:val="0"/>
        </w:rPr>
        <w:t xml:space="preserve">number of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colors </w:t>
      </w:r>
      <w:r w:rsidDel="00000000" w:rsidR="00000000" w:rsidRPr="00000000">
        <w:rPr>
          <w:color w:val="353535"/>
          <w:rtl w:val="0"/>
        </w:rPr>
        <w:t xml:space="preserve">needed to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color </w:t>
      </w:r>
      <w:r w:rsidDel="00000000" w:rsidR="00000000" w:rsidRPr="00000000">
        <w:rPr>
          <w:color w:val="353535"/>
          <w:rtl w:val="0"/>
        </w:rPr>
        <w:t xml:space="preserve">a graph is called its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chromatic </w:t>
      </w:r>
      <w:r w:rsidDel="00000000" w:rsidR="00000000" w:rsidRPr="00000000">
        <w:rPr>
          <w:color w:val="353535"/>
          <w:rtl w:val="0"/>
        </w:rPr>
        <w:t xml:space="preserve">number. For example, the following can be colored a minimum of 2 colors. </w:t>
      </w:r>
    </w:p>
    <w:p w:rsidR="00000000" w:rsidDel="00000000" w:rsidP="00000000" w:rsidRDefault="00000000" w:rsidRPr="00000000" w14:paraId="00000008">
      <w:pPr>
        <w:rPr>
          <w:color w:val="3535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53535"/>
        </w:rPr>
      </w:pPr>
      <w:r w:rsidDel="00000000" w:rsidR="00000000" w:rsidRPr="00000000">
        <w:rPr>
          <w:color w:val="353535"/>
        </w:rPr>
        <w:drawing>
          <wp:inline distB="114300" distT="114300" distL="114300" distR="114300">
            <wp:extent cx="2052274" cy="96975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274" cy="969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535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783f04"/>
        </w:rPr>
      </w:pPr>
      <w:r w:rsidDel="00000000" w:rsidR="00000000" w:rsidRPr="00000000">
        <w:rPr>
          <w:b w:val="1"/>
          <w:color w:val="783f04"/>
          <w:rtl w:val="0"/>
        </w:rPr>
        <w:t xml:space="preserve">Algorithm steps for coloring of a graph:</w:t>
      </w:r>
    </w:p>
    <w:p w:rsidR="00000000" w:rsidDel="00000000" w:rsidP="00000000" w:rsidRDefault="00000000" w:rsidRPr="00000000" w14:paraId="0000000C">
      <w:pPr>
        <w:rPr>
          <w:b w:val="1"/>
          <w:color w:val="783f0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color w:val="353535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color w:val="353535"/>
          <w:rtl w:val="0"/>
        </w:rPr>
        <w:t xml:space="preserve">Assign colors one by one to different vertices, starting from vertex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0</w:t>
      </w:r>
      <w:r w:rsidDel="00000000" w:rsidR="00000000" w:rsidRPr="00000000">
        <w:rPr>
          <w:color w:val="353535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ind w:left="0" w:firstLine="0"/>
        <w:rPr>
          <w:color w:val="3535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color w:val="353535"/>
          <w:rtl w:val="0"/>
        </w:rPr>
        <w:t xml:space="preserve">2.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Before assigning a color, check if the adjacent vertices have the same color or not.</w:t>
      </w:r>
    </w:p>
    <w:p w:rsidR="00000000" w:rsidDel="00000000" w:rsidP="00000000" w:rsidRDefault="00000000" w:rsidRPr="00000000" w14:paraId="00000010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3. If there is any color assignment that does not violate the conditions, mark the color assignment as part of the solution.</w:t>
      </w:r>
    </w:p>
    <w:p w:rsidR="00000000" w:rsidDel="00000000" w:rsidP="00000000" w:rsidRDefault="00000000" w:rsidRPr="00000000" w14:paraId="00000012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4. If no assignment of color is possible then backtrack and return false.</w:t>
      </w:r>
    </w:p>
    <w:p w:rsidR="00000000" w:rsidDel="00000000" w:rsidP="00000000" w:rsidRDefault="00000000" w:rsidRPr="00000000" w14:paraId="00000014">
      <w:pPr>
        <w:ind w:left="0" w:firstLine="0"/>
        <w:rPr>
          <w:color w:val="3535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color w:val="353535"/>
          <w:sz w:val="24"/>
          <w:szCs w:val="24"/>
        </w:rPr>
      </w:pP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Applications of Graph Colouring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color w:val="3535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Design a timetable.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Sudoku.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Register allocation in the compiler.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0" w:afterAutospacing="0" w:lineRule="auto"/>
        <w:ind w:left="960" w:hanging="360"/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Map coloring.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480" w:lineRule="auto"/>
        <w:ind w:left="960" w:hanging="360"/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Mobile radio frequency assignment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hd w:fill="ffffff" w:val="clear"/>
        <w:spacing w:after="80" w:line="360" w:lineRule="auto"/>
        <w:rPr>
          <w:color w:val="303030"/>
          <w:sz w:val="24"/>
          <w:szCs w:val="24"/>
        </w:rPr>
      </w:pPr>
      <w:bookmarkStart w:colFirst="0" w:colLast="0" w:name="_eogo9h746tw8" w:id="0"/>
      <w:bookmarkEnd w:id="0"/>
      <w:r w:rsidDel="00000000" w:rsidR="00000000" w:rsidRPr="00000000">
        <w:rPr>
          <w:b w:val="1"/>
          <w:color w:val="303030"/>
          <w:sz w:val="34"/>
          <w:szCs w:val="34"/>
          <w:u w:val="single"/>
          <w:rtl w:val="0"/>
        </w:rPr>
        <w:t xml:space="preserve">Problem-01: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Find chromatic number of the following graph-</w:t>
      </w:r>
    </w:p>
    <w:p w:rsidR="00000000" w:rsidDel="00000000" w:rsidP="00000000" w:rsidRDefault="00000000" w:rsidRPr="00000000" w14:paraId="0000001E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303030"/>
          <w:sz w:val="24"/>
          <w:szCs w:val="24"/>
        </w:rPr>
        <w:drawing>
          <wp:inline distB="114300" distT="114300" distL="114300" distR="114300">
            <wp:extent cx="1047665" cy="557661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665" cy="557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hd w:fill="ffffff" w:val="clear"/>
        <w:spacing w:after="80" w:line="360" w:lineRule="auto"/>
        <w:rPr>
          <w:color w:val="303030"/>
          <w:sz w:val="24"/>
          <w:szCs w:val="24"/>
        </w:rPr>
      </w:pPr>
      <w:bookmarkStart w:colFirst="0" w:colLast="0" w:name="_wga188snxmpm" w:id="1"/>
      <w:bookmarkEnd w:id="1"/>
      <w:r w:rsidDel="00000000" w:rsidR="00000000" w:rsidRPr="00000000">
        <w:rPr>
          <w:b w:val="1"/>
          <w:color w:val="303030"/>
          <w:sz w:val="34"/>
          <w:szCs w:val="34"/>
          <w:u w:val="single"/>
          <w:rtl w:val="0"/>
        </w:rPr>
        <w:t xml:space="preserve">Solution-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Applying Greedy Algorithm, we have-</w:t>
      </w:r>
    </w:p>
    <w:p w:rsidR="00000000" w:rsidDel="00000000" w:rsidP="00000000" w:rsidRDefault="00000000" w:rsidRPr="00000000" w14:paraId="00000021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 </w:t>
      </w:r>
    </w:p>
    <w:tbl>
      <w:tblPr>
        <w:tblStyle w:val="Table1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tblGridChange w:id="0">
          <w:tblGrid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Vertex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C1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C2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C1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C2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C1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C2</w:t>
            </w:r>
          </w:p>
        </w:tc>
      </w:tr>
    </w:tbl>
    <w:p w:rsidR="00000000" w:rsidDel="00000000" w:rsidP="00000000" w:rsidRDefault="00000000" w:rsidRPr="00000000" w14:paraId="00000030">
      <w:pPr>
        <w:shd w:fill="ffffff" w:val="clear"/>
        <w:spacing w:after="180" w:before="60" w:lineRule="auto"/>
        <w:rPr>
          <w:color w:val="30303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From here,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before="120" w:lineRule="auto"/>
        <w:ind w:left="940" w:hanging="360"/>
      </w:pPr>
      <w:r w:rsidDel="00000000" w:rsidR="00000000" w:rsidRPr="00000000">
        <w:rPr>
          <w:color w:val="303030"/>
          <w:sz w:val="21"/>
          <w:szCs w:val="21"/>
          <w:rtl w:val="0"/>
        </w:rPr>
        <w:t xml:space="preserve">Minimum number of colors used to color the given graph are 2.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180" w:before="0" w:beforeAutospacing="0" w:lineRule="auto"/>
        <w:ind w:left="940" w:hanging="360"/>
      </w:pPr>
      <w:r w:rsidDel="00000000" w:rsidR="00000000" w:rsidRPr="00000000">
        <w:rPr>
          <w:color w:val="303030"/>
          <w:sz w:val="21"/>
          <w:szCs w:val="21"/>
          <w:rtl w:val="0"/>
        </w:rPr>
        <w:t xml:space="preserve">Therefore, Chromatic Number of the given graph =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The given graph may be properly colored using 2 colors as shown below-</w:t>
      </w:r>
    </w:p>
    <w:p w:rsidR="00000000" w:rsidDel="00000000" w:rsidP="00000000" w:rsidRDefault="00000000" w:rsidRPr="00000000" w14:paraId="00000035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</w:rPr>
        <w:drawing>
          <wp:inline distB="114300" distT="114300" distL="114300" distR="114300">
            <wp:extent cx="969756" cy="561761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9756" cy="561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hd w:fill="ffffff" w:val="clear"/>
        <w:spacing w:after="80" w:line="360" w:lineRule="auto"/>
        <w:rPr>
          <w:color w:val="303030"/>
          <w:sz w:val="24"/>
          <w:szCs w:val="24"/>
        </w:rPr>
      </w:pPr>
      <w:bookmarkStart w:colFirst="0" w:colLast="0" w:name="_n3w9uveidfbl" w:id="2"/>
      <w:bookmarkEnd w:id="2"/>
      <w:r w:rsidDel="00000000" w:rsidR="00000000" w:rsidRPr="00000000">
        <w:rPr>
          <w:b w:val="1"/>
          <w:color w:val="303030"/>
          <w:sz w:val="34"/>
          <w:szCs w:val="34"/>
          <w:u w:val="single"/>
          <w:rtl w:val="0"/>
        </w:rPr>
        <w:t xml:space="preserve">Problem-02: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Find chromatic number of the following graph-</w:t>
      </w:r>
    </w:p>
    <w:p w:rsidR="00000000" w:rsidDel="00000000" w:rsidP="00000000" w:rsidRDefault="00000000" w:rsidRPr="00000000" w14:paraId="00000038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</w:rPr>
        <w:drawing>
          <wp:inline distB="114300" distT="114300" distL="114300" distR="114300">
            <wp:extent cx="1068167" cy="557661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167" cy="557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hd w:fill="ffffff" w:val="clear"/>
        <w:spacing w:after="80" w:line="360" w:lineRule="auto"/>
        <w:rPr>
          <w:color w:val="303030"/>
          <w:sz w:val="24"/>
          <w:szCs w:val="24"/>
        </w:rPr>
      </w:pPr>
      <w:bookmarkStart w:colFirst="0" w:colLast="0" w:name="_nwyra4vfco6u" w:id="3"/>
      <w:bookmarkEnd w:id="3"/>
      <w:r w:rsidDel="00000000" w:rsidR="00000000" w:rsidRPr="00000000">
        <w:rPr>
          <w:b w:val="1"/>
          <w:color w:val="303030"/>
          <w:sz w:val="34"/>
          <w:szCs w:val="34"/>
          <w:u w:val="single"/>
          <w:rtl w:val="0"/>
        </w:rPr>
        <w:t xml:space="preserve">Solution-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Applying Greedy Algorithm, we have-</w:t>
      </w:r>
    </w:p>
    <w:tbl>
      <w:tblPr>
        <w:tblStyle w:val="Table2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gridCol w:w="1337.142857142857"/>
        <w:tblGridChange w:id="0">
          <w:tblGrid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  <w:gridCol w:w="1337.14285714285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Vertex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303030"/>
                <w:sz w:val="24"/>
                <w:szCs w:val="24"/>
                <w:rtl w:val="0"/>
              </w:rPr>
              <w:t xml:space="preserve">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C1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C2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C2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C3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C3</w:t>
            </w:r>
          </w:p>
        </w:tc>
        <w:tc>
          <w:tcPr>
            <w:tcBorders>
              <w:top w:color="aaaaaa" w:space="0" w:sz="6" w:val="single"/>
              <w:left w:color="aaaaaa" w:space="0" w:sz="6" w:val="single"/>
              <w:bottom w:color="aaaaaa" w:space="0" w:sz="6" w:val="single"/>
              <w:right w:color="aaaaaa" w:space="0" w:sz="6" w:val="single"/>
            </w:tcBorders>
            <w:tcMar>
              <w:top w:w="120.0" w:type="dxa"/>
              <w:left w:w="160.0" w:type="dxa"/>
              <w:bottom w:w="12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ffffff" w:val="clear"/>
              <w:spacing w:after="180" w:before="60" w:lineRule="auto"/>
              <w:jc w:val="center"/>
              <w:rPr>
                <w:color w:val="303030"/>
                <w:sz w:val="21"/>
                <w:szCs w:val="21"/>
              </w:rPr>
            </w:pPr>
            <w:r w:rsidDel="00000000" w:rsidR="00000000" w:rsidRPr="00000000">
              <w:rPr>
                <w:color w:val="303030"/>
                <w:sz w:val="21"/>
                <w:szCs w:val="21"/>
                <w:rtl w:val="0"/>
              </w:rPr>
              <w:t xml:space="preserve">C1</w:t>
            </w:r>
          </w:p>
        </w:tc>
      </w:tr>
    </w:tbl>
    <w:p w:rsidR="00000000" w:rsidDel="00000000" w:rsidP="00000000" w:rsidRDefault="00000000" w:rsidRPr="00000000" w14:paraId="00000049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From here,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hd w:fill="ffffff" w:val="clear"/>
        <w:spacing w:after="0" w:afterAutospacing="0" w:before="120" w:lineRule="auto"/>
        <w:ind w:left="940" w:hanging="360"/>
      </w:pPr>
      <w:r w:rsidDel="00000000" w:rsidR="00000000" w:rsidRPr="00000000">
        <w:rPr>
          <w:color w:val="303030"/>
          <w:sz w:val="21"/>
          <w:szCs w:val="21"/>
          <w:rtl w:val="0"/>
        </w:rPr>
        <w:t xml:space="preserve">Minimum number of colors used to color the given graph are 3.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after="180" w:before="0" w:beforeAutospacing="0" w:lineRule="auto"/>
        <w:ind w:left="940" w:hanging="360"/>
      </w:pPr>
      <w:r w:rsidDel="00000000" w:rsidR="00000000" w:rsidRPr="00000000">
        <w:rPr>
          <w:color w:val="303030"/>
          <w:sz w:val="21"/>
          <w:szCs w:val="21"/>
          <w:rtl w:val="0"/>
        </w:rPr>
        <w:t xml:space="preserve">Therefore, Chromatic Number of the given graph = 3.</w:t>
      </w:r>
    </w:p>
    <w:p w:rsidR="00000000" w:rsidDel="00000000" w:rsidP="00000000" w:rsidRDefault="00000000" w:rsidRPr="00000000" w14:paraId="0000004C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  <w:rtl w:val="0"/>
        </w:rPr>
        <w:t xml:space="preserve">The given graph may be properly colored using 3 colors as shown below-</w:t>
      </w:r>
    </w:p>
    <w:p w:rsidR="00000000" w:rsidDel="00000000" w:rsidP="00000000" w:rsidRDefault="00000000" w:rsidRPr="00000000" w14:paraId="0000004D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color w:val="303030"/>
          <w:sz w:val="24"/>
          <w:szCs w:val="24"/>
        </w:rPr>
        <w:drawing>
          <wp:inline distB="114300" distT="114300" distL="114300" distR="114300">
            <wp:extent cx="1068167" cy="55766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8167" cy="5576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180" w:before="60" w:lineRule="auto"/>
        <w:rPr>
          <w:color w:val="30303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rPr>
          <w:b w:val="1"/>
          <w:color w:val="353535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0303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03030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35353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